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1" w:type="dxa"/>
        <w:jc w:val="center"/>
        <w:tblCellSpacing w:w="0" w:type="dxa"/>
        <w:tblCellMar>
          <w:left w:w="0" w:type="dxa"/>
          <w:right w:w="0" w:type="dxa"/>
        </w:tblCellMar>
        <w:tblLook w:val="04A0" w:firstRow="1" w:lastRow="0" w:firstColumn="1" w:lastColumn="0" w:noHBand="0" w:noVBand="1"/>
      </w:tblPr>
      <w:tblGrid>
        <w:gridCol w:w="634"/>
        <w:gridCol w:w="10511"/>
        <w:gridCol w:w="6"/>
      </w:tblGrid>
      <w:tr w:rsidR="00E17CF8" w:rsidRPr="00E17CF8" w:rsidTr="00E17CF8">
        <w:trPr>
          <w:tblCellSpacing w:w="0" w:type="dxa"/>
          <w:jc w:val="center"/>
        </w:trPr>
        <w:tc>
          <w:tcPr>
            <w:tcW w:w="0" w:type="auto"/>
            <w:gridSpan w:val="3"/>
            <w:vAlign w:val="center"/>
            <w:hideMark/>
          </w:tcPr>
          <w:p w:rsidR="00E17CF8" w:rsidRPr="00E17CF8" w:rsidRDefault="00E17CF8" w:rsidP="00E17CF8">
            <w:pPr>
              <w:spacing w:after="0" w:line="240" w:lineRule="auto"/>
              <w:rPr>
                <w:rFonts w:ascii="Times New Roman" w:eastAsia="Times New Roman" w:hAnsi="Times New Roman" w:cs="Times New Roman"/>
                <w:sz w:val="24"/>
                <w:szCs w:val="24"/>
              </w:rPr>
            </w:pPr>
            <w:r w:rsidRPr="00E17CF8">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3888105</wp:posOffset>
                  </wp:positionH>
                  <wp:positionV relativeFrom="paragraph">
                    <wp:posOffset>-5080</wp:posOffset>
                  </wp:positionV>
                  <wp:extent cx="2453005" cy="2066290"/>
                  <wp:effectExtent l="0" t="0" r="4445" b="0"/>
                  <wp:wrapTopAndBottom/>
                  <wp:docPr id="1" name="Picture 1" descr="Visit ebooksforall.org&#10; and sign the petition, #eBooksFo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 ebooksforall.org&#10; and sign the petition, #eBooksForA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3005" cy="2066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17CF8" w:rsidRPr="00E17CF8" w:rsidTr="00E17CF8">
        <w:trPr>
          <w:tblCellSpacing w:w="0" w:type="dxa"/>
          <w:jc w:val="center"/>
        </w:trPr>
        <w:tc>
          <w:tcPr>
            <w:tcW w:w="634" w:type="dxa"/>
            <w:hideMark/>
          </w:tcPr>
          <w:p w:rsidR="00E17CF8" w:rsidRPr="00E17CF8" w:rsidRDefault="00E17CF8" w:rsidP="00E17CF8">
            <w:pPr>
              <w:spacing w:after="0" w:line="240" w:lineRule="auto"/>
              <w:rPr>
                <w:rFonts w:ascii="Times New Roman" w:eastAsia="Times New Roman" w:hAnsi="Times New Roman" w:cs="Times New Roman"/>
                <w:sz w:val="24"/>
                <w:szCs w:val="24"/>
              </w:rPr>
            </w:pPr>
            <w:r w:rsidRPr="00E17CF8">
              <w:rPr>
                <w:rFonts w:ascii="Times New Roman" w:eastAsia="Times New Roman" w:hAnsi="Times New Roman" w:cs="Times New Roman"/>
                <w:noProof/>
                <w:sz w:val="24"/>
                <w:szCs w:val="24"/>
              </w:rPr>
              <mc:AlternateContent>
                <mc:Choice Requires="wps">
                  <w:drawing>
                    <wp:inline distT="0" distB="0" distL="0" distR="0">
                      <wp:extent cx="402590" cy="43815"/>
                      <wp:effectExtent l="0" t="0" r="0" b="0"/>
                      <wp:docPr id="2" name="Rectangle 2" descr="https://outlook.office365.com/actions/ei?u=http%3A%2F%2Fala-publishing.informz.net%2Fala%2Fdata%2Fimages%2Fala-membership%2Fspacer42px.jpg&amp;d=2019-09-23T23%3A19%3A00.540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259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CB58B" id="Rectangle 2" o:spid="_x0000_s1026" alt="https://outlook.office365.com/actions/ei?u=http%3A%2F%2Fala-publishing.informz.net%2Fala%2Fdata%2Fimages%2Fala-membership%2Fspacer42px.jpg&amp;d=2019-09-23T23%3A19%3A00.540Z" style="width:31.7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" filled="f" stroked="f">
                      <o:lock v:ext="edit" aspectratio="t"/>
                      <w10:anchorlock/>
                    </v:rect>
                  </w:pict>
                </mc:Fallback>
              </mc:AlternateContent>
            </w:r>
          </w:p>
        </w:tc>
        <w:tc>
          <w:tcPr>
            <w:tcW w:w="10511" w:type="dxa"/>
            <w:hideMark/>
          </w:tcPr>
          <w:tbl>
            <w:tblPr>
              <w:tblW w:w="5000" w:type="pct"/>
              <w:tblCellSpacing w:w="0" w:type="dxa"/>
              <w:tblCellMar>
                <w:left w:w="0" w:type="dxa"/>
                <w:right w:w="0" w:type="dxa"/>
              </w:tblCellMar>
              <w:tblLook w:val="04A0" w:firstRow="1" w:lastRow="0" w:firstColumn="1" w:lastColumn="0" w:noHBand="0" w:noVBand="1"/>
            </w:tblPr>
            <w:tblGrid>
              <w:gridCol w:w="10511"/>
            </w:tblGrid>
            <w:tr w:rsidR="00E17CF8" w:rsidRPr="00E17CF8">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511"/>
                  </w:tblGrid>
                  <w:tr w:rsidR="00E17CF8" w:rsidRPr="00E17CF8">
                    <w:trPr>
                      <w:tblCellSpacing w:w="0" w:type="dxa"/>
                    </w:trPr>
                    <w:tc>
                      <w:tcPr>
                        <w:tcW w:w="5000" w:type="pct"/>
                        <w:vAlign w:val="center"/>
                        <w:hideMark/>
                      </w:tcPr>
                      <w:p w:rsidR="00E17CF8" w:rsidRDefault="00E17CF8" w:rsidP="00E17CF8">
                        <w:pPr>
                          <w:spacing w:after="0" w:line="240" w:lineRule="auto"/>
                          <w:rPr>
                            <w:rFonts w:ascii="Arial" w:eastAsia="Times New Roman" w:hAnsi="Arial" w:cs="Arial"/>
                            <w:color w:val="505050"/>
                            <w:sz w:val="23"/>
                            <w:szCs w:val="23"/>
                          </w:rPr>
                        </w:pPr>
                        <w:r w:rsidRPr="00E17CF8">
                          <w:rPr>
                            <w:rFonts w:ascii="Arial" w:eastAsia="Times New Roman" w:hAnsi="Arial" w:cs="Arial"/>
                            <w:color w:val="505050"/>
                            <w:sz w:val="23"/>
                            <w:szCs w:val="23"/>
                          </w:rPr>
                          <w:t>Dear ALA Members,</w:t>
                        </w:r>
                      </w:p>
                      <w:p w:rsidR="00E17CF8" w:rsidRPr="00E17CF8" w:rsidRDefault="00E17CF8" w:rsidP="00E17CF8">
                        <w:pPr>
                          <w:spacing w:after="0" w:line="240" w:lineRule="auto"/>
                          <w:rPr>
                            <w:rFonts w:ascii="Arial" w:eastAsia="Times New Roman" w:hAnsi="Arial" w:cs="Arial"/>
                            <w:color w:val="000000"/>
                            <w:sz w:val="24"/>
                            <w:szCs w:val="24"/>
                          </w:rPr>
                        </w:pPr>
                      </w:p>
                      <w:p w:rsidR="00E17CF8" w:rsidRPr="00E17CF8" w:rsidRDefault="00E17CF8" w:rsidP="00E17CF8">
                        <w:pPr>
                          <w:spacing w:after="0" w:line="240" w:lineRule="auto"/>
                          <w:rPr>
                            <w:rFonts w:ascii="Arial" w:eastAsia="Times New Roman" w:hAnsi="Arial" w:cs="Arial"/>
                            <w:color w:val="000000"/>
                            <w:sz w:val="24"/>
                            <w:szCs w:val="24"/>
                          </w:rPr>
                        </w:pPr>
                        <w:r w:rsidRPr="00E17CF8">
                          <w:rPr>
                            <w:rFonts w:ascii="Arial" w:eastAsia="Times New Roman" w:hAnsi="Arial" w:cs="Arial"/>
                            <w:color w:val="505050"/>
                            <w:sz w:val="23"/>
                            <w:szCs w:val="23"/>
                          </w:rPr>
                          <w:t xml:space="preserve">Since we </w:t>
                        </w:r>
                        <w:hyperlink r:id="rId5" w:tgtFrame="_blank" w:history="1">
                          <w:r w:rsidRPr="00E17CF8">
                            <w:rPr>
                              <w:rFonts w:ascii="Arial" w:eastAsia="Times New Roman" w:hAnsi="Arial" w:cs="Arial"/>
                              <w:color w:val="0000FF"/>
                              <w:sz w:val="23"/>
                              <w:szCs w:val="23"/>
                              <w:u w:val="single"/>
                            </w:rPr>
                            <w:t>denounced</w:t>
                          </w:r>
                        </w:hyperlink>
                        <w:r w:rsidRPr="00E17CF8">
                          <w:rPr>
                            <w:rFonts w:ascii="Arial" w:eastAsia="Times New Roman" w:hAnsi="Arial" w:cs="Arial"/>
                            <w:color w:val="505050"/>
                            <w:sz w:val="23"/>
                            <w:szCs w:val="23"/>
                          </w:rPr>
                          <w:t xml:space="preserve"> Macmillan Publishers’ planned embargo on eBook sales to libraries in July, ALA members have raised their voices loud and clear to say that access to eBooks in libraries should not be denied or delayed.</w:t>
                        </w:r>
                      </w:p>
                      <w:p w:rsidR="00E17CF8" w:rsidRPr="00E17CF8" w:rsidRDefault="00E17CF8" w:rsidP="00E17CF8">
                        <w:pPr>
                          <w:spacing w:after="0" w:line="240" w:lineRule="auto"/>
                          <w:rPr>
                            <w:rFonts w:ascii="Arial" w:eastAsia="Times New Roman" w:hAnsi="Arial" w:cs="Arial"/>
                            <w:color w:val="000000"/>
                            <w:sz w:val="24"/>
                            <w:szCs w:val="24"/>
                          </w:rPr>
                        </w:pPr>
                        <w:r w:rsidRPr="00E17CF8">
                          <w:rPr>
                            <w:rFonts w:ascii="Arial" w:eastAsia="Times New Roman" w:hAnsi="Arial" w:cs="Arial"/>
                            <w:color w:val="505050"/>
                            <w:sz w:val="23"/>
                            <w:szCs w:val="23"/>
                          </w:rPr>
                          <w:t>Your opposition has taken the form of private letters to Macmillan CEO John Sargent, public statements from chapters condemning the publisher’s new licensing terms, letters to the editor and op-eds. Last week ALA stepped up our #</w:t>
                        </w:r>
                        <w:proofErr w:type="spellStart"/>
                        <w:r w:rsidRPr="00E17CF8">
                          <w:rPr>
                            <w:rFonts w:ascii="Arial" w:eastAsia="Times New Roman" w:hAnsi="Arial" w:cs="Arial"/>
                            <w:color w:val="505050"/>
                            <w:sz w:val="23"/>
                            <w:szCs w:val="23"/>
                          </w:rPr>
                          <w:t>eBooksForAll</w:t>
                        </w:r>
                        <w:proofErr w:type="spellEnd"/>
                        <w:r w:rsidRPr="00E17CF8">
                          <w:rPr>
                            <w:rFonts w:ascii="Arial" w:eastAsia="Times New Roman" w:hAnsi="Arial" w:cs="Arial"/>
                            <w:color w:val="505050"/>
                            <w:sz w:val="23"/>
                            <w:szCs w:val="23"/>
                          </w:rPr>
                          <w:t xml:space="preserve"> campaign and released a </w:t>
                        </w:r>
                        <w:hyperlink r:id="rId6" w:tgtFrame="_blank" w:history="1">
                          <w:r w:rsidRPr="00E17CF8">
                            <w:rPr>
                              <w:rFonts w:ascii="Arial" w:eastAsia="Times New Roman" w:hAnsi="Arial" w:cs="Arial"/>
                              <w:color w:val="0000FF"/>
                              <w:sz w:val="23"/>
                              <w:szCs w:val="23"/>
                              <w:u w:val="single"/>
                            </w:rPr>
                            <w:t>public petition</w:t>
                          </w:r>
                        </w:hyperlink>
                        <w:r w:rsidRPr="00E17CF8">
                          <w:rPr>
                            <w:rFonts w:ascii="Arial" w:eastAsia="Times New Roman" w:hAnsi="Arial" w:cs="Arial"/>
                            <w:color w:val="505050"/>
                            <w:sz w:val="23"/>
                            <w:szCs w:val="23"/>
                          </w:rPr>
                          <w:t xml:space="preserve"> calling for Macmillan to halt its embargo, scheduled to begin November 1.</w:t>
                        </w:r>
                      </w:p>
                      <w:p w:rsidR="00E17CF8" w:rsidRPr="00E17CF8" w:rsidRDefault="00E17CF8" w:rsidP="00E17CF8">
                        <w:pPr>
                          <w:spacing w:after="0" w:line="240" w:lineRule="auto"/>
                          <w:rPr>
                            <w:rFonts w:ascii="Arial" w:eastAsia="Times New Roman" w:hAnsi="Arial" w:cs="Arial"/>
                            <w:color w:val="000000"/>
                            <w:sz w:val="24"/>
                            <w:szCs w:val="24"/>
                          </w:rPr>
                        </w:pPr>
                        <w:r w:rsidRPr="00E17CF8">
                          <w:rPr>
                            <w:rFonts w:ascii="Arial" w:eastAsia="Times New Roman" w:hAnsi="Arial" w:cs="Arial"/>
                            <w:color w:val="505050"/>
                            <w:sz w:val="23"/>
                            <w:szCs w:val="23"/>
                          </w:rPr>
                          <w:t xml:space="preserve">Today, ALA launched a website, </w:t>
                        </w:r>
                        <w:hyperlink r:id="rId7" w:tgtFrame="_blank" w:history="1">
                          <w:r w:rsidRPr="00E17CF8">
                            <w:rPr>
                              <w:rFonts w:ascii="Arial" w:eastAsia="Times New Roman" w:hAnsi="Arial" w:cs="Arial"/>
                              <w:color w:val="0000FF"/>
                              <w:sz w:val="23"/>
                              <w:szCs w:val="23"/>
                              <w:u w:val="single"/>
                            </w:rPr>
                            <w:t>eBooksForAll.org</w:t>
                          </w:r>
                        </w:hyperlink>
                        <w:r w:rsidRPr="00E17CF8">
                          <w:rPr>
                            <w:rFonts w:ascii="Arial" w:eastAsia="Times New Roman" w:hAnsi="Arial" w:cs="Arial"/>
                            <w:color w:val="505050"/>
                            <w:sz w:val="23"/>
                            <w:szCs w:val="23"/>
                          </w:rPr>
                          <w:t>, with information and tools you can use to invite your patrons to join our movement and demand eBook access for all:</w:t>
                        </w:r>
                      </w:p>
                      <w:tbl>
                        <w:tblPr>
                          <w:tblW w:w="5000" w:type="pct"/>
                          <w:tblCellSpacing w:w="0" w:type="dxa"/>
                          <w:tblCellMar>
                            <w:left w:w="0" w:type="dxa"/>
                            <w:right w:w="0" w:type="dxa"/>
                          </w:tblCellMar>
                          <w:tblLook w:val="04A0" w:firstRow="1" w:lastRow="0" w:firstColumn="1" w:lastColumn="0" w:noHBand="0" w:noVBand="1"/>
                        </w:tblPr>
                        <w:tblGrid>
                          <w:gridCol w:w="10505"/>
                          <w:gridCol w:w="6"/>
                        </w:tblGrid>
                        <w:tr w:rsidR="00E17CF8" w:rsidRPr="00E17CF8">
                          <w:trPr>
                            <w:tblCellSpacing w:w="0" w:type="dxa"/>
                          </w:trPr>
                          <w:tc>
                            <w:tcPr>
                              <w:tcW w:w="0" w:type="auto"/>
                              <w:hideMark/>
                            </w:tcPr>
                            <w:p w:rsidR="00E17CF8" w:rsidRPr="00E17CF8" w:rsidRDefault="00E17CF8" w:rsidP="00020BDE">
                              <w:pPr>
                                <w:spacing w:after="0" w:line="240" w:lineRule="auto"/>
                                <w:ind w:left="720"/>
                                <w:rPr>
                                  <w:rFonts w:ascii="Times New Roman" w:eastAsia="Times New Roman" w:hAnsi="Times New Roman" w:cs="Times New Roman"/>
                                  <w:sz w:val="24"/>
                                  <w:szCs w:val="24"/>
                                </w:rPr>
                              </w:pPr>
                              <w:r w:rsidRPr="00E17CF8">
                                <w:rPr>
                                  <w:rFonts w:ascii="Arial" w:eastAsia="Times New Roman" w:hAnsi="Arial" w:cs="Arial"/>
                                  <w:color w:val="505050"/>
                                  <w:sz w:val="23"/>
                                  <w:szCs w:val="23"/>
                                </w:rPr>
                                <w:t>• Frequently asked questions about the planned embargo</w:t>
                              </w:r>
                              <w:r w:rsidRPr="00E17CF8">
                                <w:rPr>
                                  <w:rFonts w:ascii="Arial" w:eastAsia="Times New Roman" w:hAnsi="Arial" w:cs="Arial"/>
                                  <w:color w:val="505050"/>
                                  <w:sz w:val="23"/>
                                  <w:szCs w:val="23"/>
                                </w:rPr>
                                <w:br/>
                                <w:t xml:space="preserve">• Social media samples and graphics </w:t>
                              </w:r>
                              <w:r w:rsidRPr="00E17CF8">
                                <w:rPr>
                                  <w:rFonts w:ascii="Arial" w:eastAsia="Times New Roman" w:hAnsi="Arial" w:cs="Arial"/>
                                  <w:color w:val="505050"/>
                                  <w:sz w:val="23"/>
                                  <w:szCs w:val="23"/>
                                </w:rPr>
                                <w:br/>
                                <w:t>• Print resources like posters and table tents  </w:t>
                              </w:r>
                              <w:r w:rsidRPr="00E17CF8">
                                <w:rPr>
                                  <w:rFonts w:ascii="Arial" w:eastAsia="Times New Roman" w:hAnsi="Arial" w:cs="Arial"/>
                                  <w:color w:val="505050"/>
                                  <w:sz w:val="23"/>
                                  <w:szCs w:val="23"/>
                                </w:rPr>
                                <w:br/>
                                <w:t>• Media outreach tools</w:t>
                              </w:r>
                            </w:p>
                            <w:p w:rsidR="00E17CF8" w:rsidRPr="00E17CF8" w:rsidRDefault="00E17CF8" w:rsidP="00E17CF8">
                              <w:pPr>
                                <w:spacing w:after="0" w:line="240" w:lineRule="auto"/>
                                <w:rPr>
                                  <w:rFonts w:ascii="Times New Roman" w:eastAsia="Times New Roman" w:hAnsi="Times New Roman" w:cs="Times New Roman"/>
                                  <w:sz w:val="24"/>
                                  <w:szCs w:val="24"/>
                                </w:rPr>
                              </w:pPr>
                              <w:r w:rsidRPr="00E17CF8">
                                <w:rPr>
                                  <w:rFonts w:ascii="Arial" w:eastAsia="Times New Roman" w:hAnsi="Arial" w:cs="Arial"/>
                                  <w:color w:val="505050"/>
                                  <w:sz w:val="23"/>
                                  <w:szCs w:val="23"/>
                                </w:rPr>
                                <w:t>ALA members know Macmillan’s embargo is about more than an eight-week wait for new eBooks. It is up to us to tell our patrons the truth: limiting access to new titles means limiting access for readers.</w:t>
                              </w:r>
                            </w:p>
                          </w:tc>
                          <w:tc>
                            <w:tcPr>
                              <w:tcW w:w="0" w:type="auto"/>
                              <w:hideMark/>
                            </w:tcPr>
                            <w:p w:rsidR="00E17CF8" w:rsidRPr="00E17CF8" w:rsidRDefault="00E17CF8" w:rsidP="00E17CF8">
                              <w:pPr>
                                <w:spacing w:after="0" w:line="240" w:lineRule="auto"/>
                                <w:rPr>
                                  <w:rFonts w:ascii="Times New Roman" w:eastAsia="Times New Roman" w:hAnsi="Times New Roman" w:cs="Times New Roman"/>
                                  <w:sz w:val="24"/>
                                  <w:szCs w:val="24"/>
                                </w:rPr>
                              </w:pPr>
                            </w:p>
                          </w:tc>
                        </w:tr>
                      </w:tbl>
                      <w:p w:rsidR="00020BDE" w:rsidRDefault="00020BDE" w:rsidP="00E17CF8">
                        <w:pPr>
                          <w:spacing w:after="0" w:line="240" w:lineRule="auto"/>
                          <w:rPr>
                            <w:rFonts w:ascii="Arial" w:eastAsia="Times New Roman" w:hAnsi="Arial" w:cs="Arial"/>
                            <w:color w:val="505050"/>
                            <w:sz w:val="23"/>
                            <w:szCs w:val="23"/>
                          </w:rPr>
                        </w:pPr>
                        <w:bookmarkStart w:id="0" w:name="_GoBack"/>
                        <w:bookmarkEnd w:id="0"/>
                      </w:p>
                      <w:p w:rsidR="00E17CF8" w:rsidRPr="00E17CF8" w:rsidRDefault="00E17CF8" w:rsidP="00E17CF8">
                        <w:pPr>
                          <w:spacing w:after="0" w:line="240" w:lineRule="auto"/>
                          <w:rPr>
                            <w:rFonts w:ascii="Arial" w:eastAsia="Times New Roman" w:hAnsi="Arial" w:cs="Arial"/>
                            <w:color w:val="000000"/>
                            <w:sz w:val="24"/>
                            <w:szCs w:val="24"/>
                          </w:rPr>
                        </w:pPr>
                        <w:r w:rsidRPr="00E17CF8">
                          <w:rPr>
                            <w:rFonts w:ascii="Arial" w:eastAsia="Times New Roman" w:hAnsi="Arial" w:cs="Arial"/>
                            <w:color w:val="505050"/>
                            <w:sz w:val="23"/>
                            <w:szCs w:val="23"/>
                          </w:rPr>
                          <w:t xml:space="preserve">I encourage you to sign the petition at </w:t>
                        </w:r>
                        <w:hyperlink r:id="rId8" w:tgtFrame="_blank" w:history="1">
                          <w:r w:rsidRPr="00E17CF8">
                            <w:rPr>
                              <w:rFonts w:ascii="Arial" w:eastAsia="Times New Roman" w:hAnsi="Arial" w:cs="Arial"/>
                              <w:color w:val="0000FF"/>
                              <w:sz w:val="23"/>
                              <w:szCs w:val="23"/>
                              <w:u w:val="single"/>
                            </w:rPr>
                            <w:t>eBooksForAll.org</w:t>
                          </w:r>
                        </w:hyperlink>
                        <w:r w:rsidRPr="00E17CF8">
                          <w:rPr>
                            <w:rFonts w:ascii="Arial" w:eastAsia="Times New Roman" w:hAnsi="Arial" w:cs="Arial"/>
                            <w:color w:val="505050"/>
                            <w:sz w:val="23"/>
                            <w:szCs w:val="23"/>
                          </w:rPr>
                          <w:t xml:space="preserve"> and use the tools there to share the petition and campaign with your community. Our nation’s libraries have millions of allies. We must work together to ensure equitable access to the world’s knowledge, regardless of format.</w:t>
                        </w:r>
                      </w:p>
                      <w:p w:rsidR="00E17CF8" w:rsidRPr="00E17CF8" w:rsidRDefault="00E17CF8" w:rsidP="00E17CF8">
                        <w:pPr>
                          <w:spacing w:after="0" w:line="240" w:lineRule="auto"/>
                          <w:rPr>
                            <w:rFonts w:ascii="Arial" w:eastAsia="Times New Roman" w:hAnsi="Arial" w:cs="Arial"/>
                            <w:color w:val="000000"/>
                            <w:sz w:val="24"/>
                            <w:szCs w:val="24"/>
                          </w:rPr>
                        </w:pPr>
                        <w:r w:rsidRPr="00E17CF8">
                          <w:rPr>
                            <w:rFonts w:ascii="Arial" w:eastAsia="Times New Roman" w:hAnsi="Arial" w:cs="Arial"/>
                            <w:color w:val="000000"/>
                            <w:sz w:val="24"/>
                            <w:szCs w:val="24"/>
                          </w:rPr>
                          <w:br/>
                        </w:r>
                        <w:r w:rsidRPr="00E17CF8">
                          <w:rPr>
                            <w:rFonts w:ascii="Arial" w:eastAsia="Times New Roman" w:hAnsi="Arial" w:cs="Arial"/>
                            <w:color w:val="505050"/>
                            <w:sz w:val="23"/>
                            <w:szCs w:val="23"/>
                          </w:rPr>
                          <w:t>More soon. Thanks again for your advocacy.</w:t>
                        </w:r>
                      </w:p>
                      <w:p w:rsidR="00E17CF8" w:rsidRPr="00E17CF8" w:rsidRDefault="00E17CF8" w:rsidP="00E17CF8">
                        <w:pPr>
                          <w:spacing w:after="0" w:line="240" w:lineRule="auto"/>
                          <w:rPr>
                            <w:rFonts w:ascii="Arial" w:eastAsia="Times New Roman" w:hAnsi="Arial" w:cs="Arial"/>
                            <w:color w:val="000000"/>
                            <w:sz w:val="24"/>
                            <w:szCs w:val="24"/>
                          </w:rPr>
                        </w:pPr>
                        <w:r w:rsidRPr="00E17CF8">
                          <w:rPr>
                            <w:rFonts w:ascii="Arial" w:eastAsia="Times New Roman" w:hAnsi="Arial" w:cs="Arial"/>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670300" cy="850900"/>
                              <wp:effectExtent l="0" t="0" r="6350" b="6350"/>
                              <wp:wrapSquare wrapText="bothSides"/>
                              <wp:docPr id="4" name="Picture 4" descr="Wanda K.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da K. Br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3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CF8">
                          <w:rPr>
                            <w:rFonts w:ascii="Arial" w:eastAsia="Times New Roman" w:hAnsi="Arial" w:cs="Arial"/>
                            <w:color w:val="000000"/>
                            <w:sz w:val="24"/>
                            <w:szCs w:val="24"/>
                          </w:rPr>
                          <w:t> </w:t>
                        </w:r>
                      </w:p>
                      <w:p w:rsidR="00E17CF8" w:rsidRPr="00E17CF8" w:rsidRDefault="00E17CF8" w:rsidP="00E17CF8">
                        <w:pPr>
                          <w:spacing w:after="0" w:line="240" w:lineRule="auto"/>
                          <w:rPr>
                            <w:rFonts w:ascii="Arial" w:eastAsia="Times New Roman" w:hAnsi="Arial" w:cs="Arial"/>
                            <w:color w:val="000000"/>
                            <w:sz w:val="24"/>
                            <w:szCs w:val="24"/>
                          </w:rPr>
                        </w:pPr>
                        <w:r w:rsidRPr="00E17CF8">
                          <w:rPr>
                            <w:rFonts w:ascii="Arial" w:eastAsia="Times New Roman" w:hAnsi="Arial" w:cs="Arial"/>
                            <w:color w:val="000000"/>
                            <w:sz w:val="24"/>
                            <w:szCs w:val="24"/>
                          </w:rPr>
                          <w:t> </w:t>
                        </w:r>
                      </w:p>
                      <w:p w:rsidR="00E17CF8" w:rsidRDefault="00E17CF8" w:rsidP="00E17CF8">
                        <w:pPr>
                          <w:spacing w:after="0" w:line="240" w:lineRule="auto"/>
                          <w:rPr>
                            <w:rFonts w:ascii="Arial" w:eastAsia="Times New Roman" w:hAnsi="Arial" w:cs="Arial"/>
                            <w:color w:val="505050"/>
                            <w:sz w:val="23"/>
                            <w:szCs w:val="23"/>
                          </w:rPr>
                        </w:pPr>
                      </w:p>
                      <w:p w:rsidR="00E17CF8" w:rsidRDefault="00E17CF8" w:rsidP="00E17CF8">
                        <w:pPr>
                          <w:spacing w:after="0" w:line="240" w:lineRule="auto"/>
                          <w:rPr>
                            <w:rFonts w:ascii="Arial" w:eastAsia="Times New Roman" w:hAnsi="Arial" w:cs="Arial"/>
                            <w:color w:val="505050"/>
                            <w:sz w:val="23"/>
                            <w:szCs w:val="23"/>
                          </w:rPr>
                        </w:pPr>
                      </w:p>
                      <w:p w:rsidR="00E17CF8" w:rsidRDefault="00E17CF8" w:rsidP="00E17CF8">
                        <w:pPr>
                          <w:spacing w:after="0" w:line="240" w:lineRule="auto"/>
                          <w:rPr>
                            <w:rFonts w:ascii="Arial" w:eastAsia="Times New Roman" w:hAnsi="Arial" w:cs="Arial"/>
                            <w:color w:val="505050"/>
                            <w:sz w:val="23"/>
                            <w:szCs w:val="23"/>
                          </w:rPr>
                        </w:pPr>
                      </w:p>
                      <w:p w:rsidR="00E17CF8" w:rsidRDefault="00E17CF8" w:rsidP="00E17CF8">
                        <w:pPr>
                          <w:spacing w:after="0" w:line="240" w:lineRule="auto"/>
                          <w:rPr>
                            <w:rFonts w:ascii="Arial" w:eastAsia="Times New Roman" w:hAnsi="Arial" w:cs="Arial"/>
                            <w:color w:val="505050"/>
                            <w:sz w:val="23"/>
                            <w:szCs w:val="23"/>
                          </w:rPr>
                        </w:pPr>
                      </w:p>
                      <w:p w:rsidR="00E17CF8" w:rsidRPr="00E17CF8" w:rsidRDefault="00E17CF8" w:rsidP="00E17CF8">
                        <w:pPr>
                          <w:spacing w:after="0" w:line="240" w:lineRule="auto"/>
                          <w:rPr>
                            <w:rFonts w:ascii="Arial" w:eastAsia="Times New Roman" w:hAnsi="Arial" w:cs="Arial"/>
                            <w:color w:val="000000"/>
                            <w:sz w:val="24"/>
                            <w:szCs w:val="24"/>
                          </w:rPr>
                        </w:pPr>
                        <w:r w:rsidRPr="00E17CF8">
                          <w:rPr>
                            <w:rFonts w:ascii="Arial" w:eastAsia="Times New Roman" w:hAnsi="Arial" w:cs="Arial"/>
                            <w:color w:val="505050"/>
                            <w:sz w:val="23"/>
                            <w:szCs w:val="23"/>
                          </w:rPr>
                          <w:t>Wanda Brown</w:t>
                        </w:r>
                        <w:r w:rsidRPr="00E17CF8">
                          <w:rPr>
                            <w:rFonts w:ascii="Arial" w:eastAsia="Times New Roman" w:hAnsi="Arial" w:cs="Arial"/>
                            <w:color w:val="505050"/>
                            <w:sz w:val="23"/>
                            <w:szCs w:val="23"/>
                          </w:rPr>
                          <w:br/>
                          <w:t>President, American Library Association</w:t>
                        </w:r>
                      </w:p>
                    </w:tc>
                  </w:tr>
                </w:tbl>
                <w:p w:rsidR="00E17CF8" w:rsidRPr="00E17CF8" w:rsidRDefault="00E17CF8" w:rsidP="00E17CF8">
                  <w:pPr>
                    <w:spacing w:after="0" w:line="240" w:lineRule="auto"/>
                    <w:rPr>
                      <w:rFonts w:ascii="Times New Roman" w:eastAsia="Times New Roman" w:hAnsi="Times New Roman" w:cs="Times New Roman"/>
                      <w:sz w:val="24"/>
                      <w:szCs w:val="24"/>
                    </w:rPr>
                  </w:pPr>
                </w:p>
              </w:tc>
            </w:tr>
          </w:tbl>
          <w:p w:rsidR="00E17CF8" w:rsidRPr="00E17CF8" w:rsidRDefault="00E17CF8" w:rsidP="00E17CF8">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E17CF8" w:rsidRPr="00E17CF8" w:rsidRDefault="00E17CF8" w:rsidP="00E17CF8">
            <w:pPr>
              <w:spacing w:after="0" w:line="240" w:lineRule="auto"/>
              <w:rPr>
                <w:rFonts w:ascii="Times New Roman" w:eastAsia="Times New Roman" w:hAnsi="Times New Roman" w:cs="Times New Roman"/>
                <w:sz w:val="20"/>
                <w:szCs w:val="20"/>
              </w:rPr>
            </w:pPr>
          </w:p>
        </w:tc>
      </w:tr>
    </w:tbl>
    <w:p w:rsidR="0017079D" w:rsidRDefault="0017079D"/>
    <w:sectPr w:rsidR="00170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F8"/>
    <w:rsid w:val="00020BDE"/>
    <w:rsid w:val="0017079D"/>
    <w:rsid w:val="00E1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6AE9"/>
  <w15:chartTrackingRefBased/>
  <w15:docId w15:val="{141E2736-1515-4375-9ACF-1031598C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C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7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29552">
      <w:bodyDiv w:val="1"/>
      <w:marLeft w:val="0"/>
      <w:marRight w:val="0"/>
      <w:marTop w:val="0"/>
      <w:marBottom w:val="0"/>
      <w:divBdr>
        <w:top w:val="none" w:sz="0" w:space="0" w:color="auto"/>
        <w:left w:val="none" w:sz="0" w:space="0" w:color="auto"/>
        <w:bottom w:val="none" w:sz="0" w:space="0" w:color="auto"/>
        <w:right w:val="none" w:sz="0" w:space="0" w:color="auto"/>
      </w:divBdr>
      <w:divsChild>
        <w:div w:id="120779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3A%2F%2Fala.informz.net%2Fz%2FcjUucD9taT04ODMwMjY2JnA9MSZ1PTExMTE2NTYxMzcmbGk9Njk4NjY2MzY%2Findex.html&amp;data=02%7C01%7CBarowichc%40einetwork.net%7Ca6d7ab15beb54e136c3c08d74028c7b0%7C37ded2a5c343481abc297a4ff68f56a2%7C0%7C0%7C637048416211042048&amp;sdata=TrunZjLmtCdCguRPHqOpVeX503k1rhFoDxE6YNKt7FI%3D&amp;reserved=0" TargetMode="External"/><Relationship Id="rId3" Type="http://schemas.openxmlformats.org/officeDocument/2006/relationships/webSettings" Target="webSettings.xml"/><Relationship Id="rId7" Type="http://schemas.openxmlformats.org/officeDocument/2006/relationships/hyperlink" Target="https://nam05.safelinks.protection.outlook.com/?url=http%3A%2F%2Fala.informz.net%2Fz%2FcjUucD9taT04ODMwMjY2JnA9MSZ1PTExMTE2NTYxMzcmbGk9Njk4NjY2MzY%2Findex.html&amp;data=02%7C01%7CBarowichc%40einetwork.net%7Ca6d7ab15beb54e136c3c08d74028c7b0%7C37ded2a5c343481abc297a4ff68f56a2%7C0%7C0%7C637048416211032051&amp;sdata=3ZGLuT5arJoSYiNmaxtnrgXqHkYxVLof1jDxW8dC00g%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5.safelinks.protection.outlook.com/?url=http%3A%2F%2Fala.informz.net%2Fz%2FcjUucD9taT04ODMwMjY2JnA9MSZ1PTExMTE2NTYxMzcmbGk9Njk4NjY2MzU%2Findex.html&amp;data=02%7C01%7CBarowichc%40einetwork.net%7Ca6d7ab15beb54e136c3c08d74028c7b0%7C37ded2a5c343481abc297a4ff68f56a2%7C0%7C0%7C637048416211032051&amp;sdata=9cTRxMsYQCjm%2FmVz8zC58DV88hS4YnGV77%2B9TilLM70%3D&amp;reserved=0" TargetMode="External"/><Relationship Id="rId11" Type="http://schemas.openxmlformats.org/officeDocument/2006/relationships/theme" Target="theme/theme1.xml"/><Relationship Id="rId5" Type="http://schemas.openxmlformats.org/officeDocument/2006/relationships/hyperlink" Target="https://nam05.safelinks.protection.outlook.com/?url=http%3A%2F%2Fala.informz.net%2Fz%2FcjUucD9taT04ODMwMjY2JnA9MSZ1PTExMTE2NTYxMzcmbGk9Njk4NjY2MzQ%2Findex.html&amp;data=02%7C01%7CBarowichc%40einetwork.net%7Ca6d7ab15beb54e136c3c08d74028c7b0%7C37ded2a5c343481abc297a4ff68f56a2%7C0%7C0%7C637048416211022061&amp;sdata=DBKqgIH3o8185z2FgZGy%2FP3xl0pFupywU3Kadpm%2BPlE%3D&amp;reserved=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Barowich</dc:creator>
  <cp:keywords/>
  <dc:description/>
  <cp:lastModifiedBy>Barowich, Christy</cp:lastModifiedBy>
  <cp:revision>2</cp:revision>
  <dcterms:created xsi:type="dcterms:W3CDTF">2019-09-23T23:19:00Z</dcterms:created>
  <dcterms:modified xsi:type="dcterms:W3CDTF">2019-09-23T23:22:00Z</dcterms:modified>
</cp:coreProperties>
</file>